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adjustRightInd w:val="0"/>
        <w:spacing w:line="360" w:lineRule="atLeast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1：</w:t>
      </w:r>
    </w:p>
    <w:p>
      <w:pPr>
        <w:pStyle w:val="2"/>
        <w:widowControl w:val="0"/>
        <w:numPr>
          <w:ilvl w:val="0"/>
          <w:numId w:val="0"/>
        </w:numPr>
        <w:tabs>
          <w:tab w:val="left" w:pos="2520"/>
        </w:tabs>
        <w:adjustRightInd w:val="0"/>
        <w:spacing w:line="360" w:lineRule="atLeas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凤阳县中医院门急诊医技住院综合楼</w:t>
      </w:r>
      <w:r>
        <w:rPr>
          <w:rFonts w:hint="eastAsia" w:ascii="宋体" w:hAnsi="宋体" w:eastAsia="宋体" w:cs="宋体"/>
          <w:sz w:val="24"/>
          <w:szCs w:val="24"/>
        </w:rPr>
        <w:t>PU棉门帘、PVC软帘</w:t>
      </w:r>
    </w:p>
    <w:p>
      <w:pPr>
        <w:pStyle w:val="2"/>
        <w:widowControl w:val="0"/>
        <w:numPr>
          <w:ilvl w:val="0"/>
          <w:numId w:val="0"/>
        </w:numPr>
        <w:tabs>
          <w:tab w:val="left" w:pos="2520"/>
        </w:tabs>
        <w:adjustRightInd w:val="0"/>
        <w:spacing w:line="360" w:lineRule="atLeast"/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明细及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报价表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60" w:lineRule="atLeast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tbl>
      <w:tblPr>
        <w:tblStyle w:val="3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765"/>
        <w:gridCol w:w="795"/>
        <w:gridCol w:w="750"/>
        <w:gridCol w:w="930"/>
        <w:gridCol w:w="720"/>
        <w:gridCol w:w="930"/>
        <w:gridCol w:w="1110"/>
        <w:gridCol w:w="1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宽(m)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片宽(m)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PU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冬季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棉门帘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急诊旁通道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住院部西侧门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住院部大门左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住院部大门右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消控室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PVC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夏季软门帘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急诊旁通道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影像中心旁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住院部西侧门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住院部大门左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住院部大门右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消控室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铝合金龙骨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投标标价（大写）：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</w:p>
    <w:p>
      <w:pPr>
        <w:spacing w:line="360" w:lineRule="auto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投标人本次报价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为送到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指定地点的验收价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包含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  <w:t>但不限于人工费、材料费、机械费、施工措施费、管理费、规费、风险费、利润、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货物、运费、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  <w:t>税金、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安装、保养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一切相关费用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中标后，招标人不再调整合同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2.冬季棉门帘及夏季软门帘具体数据以实地测量为准，中标人需按具体数据进行制作及安装。</w:t>
      </w:r>
    </w:p>
    <w:p>
      <w:pPr>
        <w:spacing w:line="500" w:lineRule="exact"/>
        <w:ind w:right="6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500" w:lineRule="exact"/>
        <w:ind w:right="6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500" w:lineRule="exact"/>
        <w:ind w:right="62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B37A6"/>
    <w:rsid w:val="71A61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2019-05-23T07:33:02Z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